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16. nedeľa cez rok </w:t>
      </w:r>
      <w:bookmarkStart w:colFirst="0" w:colLast="0" w:name="kix.afyu4mwoztiv" w:id="0"/>
      <w:bookmarkEnd w:id="0"/>
      <w:bookmarkStart w:colFirst="0" w:colLast="0" w:name="kix.gb7z5lk0r82p" w:id="1"/>
      <w:bookmarkEnd w:id="1"/>
      <w:bookmarkStart w:colFirst="0" w:colLast="0" w:name="kix.qz246e24irz6" w:id="2"/>
      <w:bookmarkEnd w:id="2"/>
      <w:bookmarkStart w:colFirst="0" w:colLast="0" w:name="kix.c9fb5st5lcwg" w:id="3"/>
      <w:bookmarkEnd w:id="3"/>
      <w:bookmarkStart w:colFirst="0" w:colLast="0" w:name="kix.9zuwj93ai695" w:id="4"/>
      <w:bookmarkEnd w:id="4"/>
      <w:bookmarkStart w:colFirst="0" w:colLast="0" w:name="kix.ls34sc7smm0t" w:id="5"/>
      <w:bookmarkEnd w:id="5"/>
      <w:bookmarkStart w:colFirst="0" w:colLast="0" w:name="kix.d61i1bgwy8d6" w:id="6"/>
      <w:bookmarkEnd w:id="6"/>
      <w:bookmarkStart w:colFirst="0" w:colLast="0" w:name="kix.fj7mqzjoomis" w:id="7"/>
      <w:bookmarkEnd w:id="7"/>
      <w:bookmarkStart w:colFirst="0" w:colLast="0" w:name="kix.l8h23j3bdn5" w:id="8"/>
      <w:bookmarkEnd w:id="8"/>
      <w:bookmarkStart w:colFirst="0" w:colLast="0" w:name="kix.91dnru7kic9s" w:id="9"/>
      <w:bookmarkEnd w:id="9"/>
      <w:bookmarkStart w:colFirst="0" w:colLast="0" w:name="kix.687rnv65q4e4" w:id="10"/>
      <w:bookmarkEnd w:id="10"/>
      <w:bookmarkStart w:colFirst="0" w:colLast="0" w:name="kix.1d2zuqtnwtxi" w:id="11"/>
      <w:bookmarkEnd w:id="11"/>
      <w:bookmarkStart w:colFirst="0" w:colLast="0" w:name="kix.bipyymaz8cvo" w:id="12"/>
      <w:bookmarkEnd w:id="12"/>
      <w:bookmarkStart w:colFirst="0" w:colLast="0" w:name="kix.7d2mkw4o22me" w:id="13"/>
      <w:bookmarkEnd w:id="13"/>
      <w:bookmarkStart w:colFirst="0" w:colLast="0" w:name="kix.orc2kzprxl9a" w:id="14"/>
      <w:bookmarkEnd w:id="14"/>
      <w:bookmarkStart w:colFirst="0" w:colLast="0" w:name="kix.h239gb9lp2y4" w:id="15"/>
      <w:bookmarkEnd w:id="15"/>
      <w:bookmarkStart w:colFirst="0" w:colLast="0" w:name="kix.rizsrhl5dyth" w:id="16"/>
      <w:bookmarkEnd w:id="16"/>
      <w:bookmarkStart w:colFirst="0" w:colLast="0" w:name="kix.52xokq5w6rfs" w:id="17"/>
      <w:bookmarkEnd w:id="17"/>
      <w:bookmarkStart w:colFirst="0" w:colLast="0" w:name="kix.7us5prr4wdvg" w:id="18"/>
      <w:bookmarkEnd w:id="18"/>
      <w:bookmarkStart w:colFirst="0" w:colLast="0" w:name="kix.j80jcerrk4jv" w:id="19"/>
      <w:bookmarkEnd w:id="19"/>
      <w:bookmarkStart w:colFirst="0" w:colLast="0" w:name="kix.9b02c8ne6bi4" w:id="20"/>
      <w:bookmarkEnd w:id="20"/>
      <w:bookmarkStart w:colFirst="0" w:colLast="0" w:name="kix.1iyqjn2id22" w:id="21"/>
      <w:bookmarkEnd w:id="21"/>
      <w:bookmarkStart w:colFirst="0" w:colLast="0" w:name="kix.de30p7plfoq" w:id="22"/>
      <w:bookmarkEnd w:id="22"/>
      <w:bookmarkStart w:colFirst="0" w:colLast="0" w:name="kix.sacdcqne1aav" w:id="23"/>
      <w:bookmarkEnd w:id="23"/>
      <w:bookmarkStart w:colFirst="0" w:colLast="0" w:name="kix.nj6x08hzzzdu" w:id="24"/>
      <w:bookmarkEnd w:id="24"/>
      <w:bookmarkStart w:colFirst="0" w:colLast="0" w:name="kix.gi8nf46v8gea" w:id="25"/>
      <w:bookmarkEnd w:id="25"/>
      <w:bookmarkStart w:colFirst="0" w:colLast="0" w:name="kix.agsvbe443uxk" w:id="26"/>
      <w:bookmarkEnd w:id="26"/>
      <w:bookmarkStart w:colFirst="0" w:colLast="0" w:name="kix.af2k5idvdn1s" w:id="27"/>
      <w:bookmarkEnd w:id="27"/>
      <w:bookmarkStart w:colFirst="0" w:colLast="0" w:name="kix.hoejrtiwao8z" w:id="28"/>
      <w:bookmarkEnd w:id="28"/>
      <w:bookmarkStart w:colFirst="0" w:colLast="0" w:name="kix.ml34stiqrjxq" w:id="29"/>
      <w:bookmarkEnd w:id="29"/>
      <w:bookmarkStart w:colFirst="0" w:colLast="0" w:name="kix.snm1pygbx1re" w:id="30"/>
      <w:bookmarkEnd w:id="30"/>
      <w:bookmarkStart w:colFirst="0" w:colLast="0" w:name="kix.2l9slut8v2mh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.07.2026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5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22. JÚL: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Streda: Sv. Márie Magdalény. Sviatok.</w:t>
      </w:r>
    </w:p>
    <w:p w:rsidR="00000000" w:rsidDel="00000000" w:rsidP="00000000" w:rsidRDefault="00000000" w:rsidRPr="00000000" w14:paraId="00000007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23. JÚL: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Štvrtok: Sv. Brigity, rehoľníčky, patrónky Európy. Sviatok.</w:t>
      </w:r>
    </w:p>
    <w:p w:rsidR="00000000" w:rsidDel="00000000" w:rsidP="00000000" w:rsidRDefault="00000000" w:rsidRPr="00000000" w14:paraId="00000008">
      <w:pPr>
        <w:spacing w:line="259" w:lineRule="auto"/>
        <w:ind w:left="-708.6614173228347" w:firstLine="0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25. JÚL: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Sobota: Sv. Jakuba, apoštola. Sviatok.</w:t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26. JÚL: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17. nedeľa v období cez rok A.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</w:t>
        <w:tab/>
      </w:r>
    </w:p>
    <w:p w:rsidR="00000000" w:rsidDel="00000000" w:rsidP="00000000" w:rsidRDefault="00000000" w:rsidRPr="00000000" w14:paraId="0000000A">
      <w:pPr>
        <w:spacing w:line="259" w:lineRule="auto"/>
        <w:ind w:left="-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ind w:left="-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a5a5a5"/>
          <w:u w:val="single"/>
          <w:rtl w:val="0"/>
        </w:rPr>
        <w:t xml:space="preserve">ČO NÁS ČAKÁ CEZ TÝŽDEŇ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ind w:left="-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color w:val="7f7f7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ind w:left="-708.6614173228347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523"/>
        </w:tabs>
        <w:spacing w:line="249" w:lineRule="auto"/>
        <w:ind w:left="0" w:firstLine="0"/>
        <w:jc w:val="both"/>
        <w:rPr>
          <w:rFonts w:ascii="Verdana" w:cs="Verdana" w:eastAsia="Verdana" w:hAnsi="Verdana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Pozývame vás po sv. omši o 9.30 na nedeľnú kávu na nádvorie.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ind w:left="-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left="-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708.661417322834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ZBIERKA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708.6614173228347" w:firstLine="708.661417322834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Dnes je zbierka Tretia pre Tri na energie strediska. Ďakujeme za vašu podporu.</w:t>
      </w:r>
    </w:p>
    <w:p w:rsidR="00000000" w:rsidDel="00000000" w:rsidP="00000000" w:rsidRDefault="00000000" w:rsidRPr="00000000" w14:paraId="00000014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pacing w:after="0" w:before="0"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a5a5a5"/>
          <w:sz w:val="22"/>
          <w:szCs w:val="22"/>
          <w:u w:val="single"/>
          <w:rtl w:val="0"/>
        </w:rPr>
        <w:t xml:space="preserve">MODLITBY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a5a5a5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708.6614173228347" w:firstLine="708.661417322834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Ďakujeme za vaše modlitby počas minulého týždňa za teenegerský tábor. Do vašich modlitieb zverujeme tento týždeň rodinný tábore na Sninských Rybníkoch. Pokračujme v modlitbe za našich chorých, ich rodiny, 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odlime sa za mier na Ukrajine a na Blízkom východe.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708.6614173228347" w:right="-607.7952755905511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